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E" w:rsidRPr="00E94C1B" w:rsidRDefault="00445CCE" w:rsidP="00445CCE">
      <w:pPr>
        <w:pStyle w:val="2"/>
        <w:pageBreakBefore/>
        <w:jc w:val="center"/>
        <w:rPr>
          <w:rStyle w:val="None"/>
          <w:rFonts w:ascii="Cambria" w:eastAsia="Cambria" w:hAnsi="Cambria" w:cs="Cambria"/>
          <w:color w:val="auto"/>
        </w:rPr>
      </w:pPr>
      <w:bookmarkStart w:id="0" w:name="_Toc20"/>
      <w:r w:rsidRPr="00E94C1B">
        <w:rPr>
          <w:rStyle w:val="None"/>
          <w:color w:val="auto"/>
          <w:sz w:val="36"/>
          <w:szCs w:val="36"/>
          <w:u w:color="00B0F0"/>
        </w:rPr>
        <w:t xml:space="preserve">Отчет о работе СНК кафедры </w:t>
      </w:r>
      <w:bookmarkEnd w:id="0"/>
      <w:r w:rsidRPr="00E94C1B">
        <w:rPr>
          <w:rStyle w:val="None"/>
          <w:color w:val="auto"/>
          <w:sz w:val="36"/>
          <w:szCs w:val="36"/>
          <w:u w:color="00B0F0"/>
        </w:rPr>
        <w:t>детских болезней</w:t>
      </w:r>
    </w:p>
    <w:p w:rsidR="00445CCE" w:rsidRPr="00E94C1B" w:rsidRDefault="00E01381" w:rsidP="00445CCE">
      <w:pPr>
        <w:jc w:val="center"/>
        <w:rPr>
          <w:color w:val="auto"/>
        </w:rPr>
      </w:pPr>
      <w:r>
        <w:rPr>
          <w:rStyle w:val="None"/>
          <w:b/>
          <w:bCs/>
          <w:color w:val="auto"/>
          <w:sz w:val="36"/>
          <w:szCs w:val="36"/>
          <w:u w:color="00B0F0"/>
        </w:rPr>
        <w:t>з</w:t>
      </w:r>
      <w:r w:rsidR="00445CCE" w:rsidRPr="00E94C1B">
        <w:rPr>
          <w:rStyle w:val="None"/>
          <w:b/>
          <w:bCs/>
          <w:color w:val="auto"/>
          <w:sz w:val="36"/>
          <w:szCs w:val="36"/>
          <w:u w:color="00B0F0"/>
        </w:rPr>
        <w:t>а период с 24 марта 2021 по 23 марта 2022</w:t>
      </w:r>
      <w:bookmarkStart w:id="1" w:name="_GoBack"/>
      <w:bookmarkEnd w:id="1"/>
      <w:r w:rsidR="009732BA">
        <w:rPr>
          <w:rStyle w:val="None"/>
          <w:b/>
          <w:bCs/>
          <w:color w:val="auto"/>
          <w:sz w:val="36"/>
          <w:szCs w:val="36"/>
          <w:u w:color="00B0F0"/>
        </w:rPr>
        <w:t>г.</w:t>
      </w:r>
    </w:p>
    <w:p w:rsidR="00445CCE" w:rsidRDefault="00445CCE" w:rsidP="00445CCE">
      <w:pPr>
        <w:jc w:val="center"/>
      </w:pPr>
    </w:p>
    <w:tbl>
      <w:tblPr>
        <w:tblStyle w:val="TableNormal"/>
        <w:tblW w:w="13673" w:type="dxa"/>
        <w:jc w:val="center"/>
        <w:tblInd w:w="-16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798"/>
        <w:gridCol w:w="5245"/>
        <w:gridCol w:w="2677"/>
        <w:gridCol w:w="2118"/>
        <w:gridCol w:w="2835"/>
      </w:tblGrid>
      <w:tr w:rsidR="00445CCE" w:rsidTr="00E94C1B">
        <w:trPr>
          <w:trHeight w:val="22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Hyperlink6"/>
                <w:rFonts w:eastAsia="Arial Unicode MS"/>
              </w:rPr>
              <w:t>Основные по</w:t>
            </w:r>
            <w:r w:rsidR="009732BA">
              <w:rPr>
                <w:rStyle w:val="Hyperlink6"/>
                <w:rFonts w:eastAsia="Arial Unicode MS"/>
              </w:rPr>
              <w:t>казатели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136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</w:pPr>
            <w:r>
              <w:rPr>
                <w:rStyle w:val="Hyperlink6"/>
                <w:rFonts w:eastAsia="Arial Unicode MS"/>
              </w:rPr>
              <w:t>Число постоянных членов СНК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42B2" w:rsidRPr="00F17CFD" w:rsidRDefault="004342B2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Толстых Александра Вячеславовна</w:t>
            </w:r>
            <w:r w:rsidR="00EF0256" w:rsidRPr="00F17CFD">
              <w:rPr>
                <w:rFonts w:cs="Times New Roman"/>
                <w:sz w:val="24"/>
                <w:szCs w:val="24"/>
              </w:rPr>
              <w:t>,616 группа</w:t>
            </w:r>
          </w:p>
          <w:p w:rsidR="00445CCE" w:rsidRPr="00F17CFD" w:rsidRDefault="004342B2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Кириченко Ольга Вадимовна, 513 группа</w:t>
            </w:r>
          </w:p>
          <w:p w:rsidR="004342B2" w:rsidRPr="00F17CFD" w:rsidRDefault="004342B2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М</w:t>
            </w:r>
            <w:r w:rsidR="00EF0256" w:rsidRPr="00F17CFD">
              <w:rPr>
                <w:rFonts w:cs="Times New Roman"/>
                <w:sz w:val="24"/>
                <w:szCs w:val="24"/>
              </w:rPr>
              <w:t>ихайлова Наталья Константиновна, 505 группа</w:t>
            </w:r>
          </w:p>
          <w:p w:rsidR="00EF0256" w:rsidRPr="00F17CFD" w:rsidRDefault="00EF0256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F17CFD">
              <w:rPr>
                <w:rFonts w:cs="Times New Roman"/>
                <w:sz w:val="24"/>
                <w:szCs w:val="24"/>
              </w:rPr>
              <w:t>Жанетова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Мадина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Мирзашевна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>, 401п</w:t>
            </w:r>
          </w:p>
          <w:p w:rsidR="00EF0256" w:rsidRPr="00F17CFD" w:rsidRDefault="00EF0256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  <w:lang w:val="en-US"/>
              </w:rPr>
              <w:t>Kumar</w:t>
            </w:r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r w:rsidRPr="00F17CFD">
              <w:rPr>
                <w:rFonts w:cs="Times New Roman"/>
                <w:sz w:val="24"/>
                <w:szCs w:val="24"/>
                <w:lang w:val="en-US"/>
              </w:rPr>
              <w:t>Vishal</w:t>
            </w:r>
            <w:r w:rsidR="00F17CFD">
              <w:rPr>
                <w:rFonts w:cs="Times New Roman"/>
                <w:sz w:val="24"/>
                <w:szCs w:val="24"/>
              </w:rPr>
              <w:t xml:space="preserve">, </w:t>
            </w:r>
            <w:r w:rsidRPr="00F17CFD">
              <w:rPr>
                <w:rFonts w:cs="Times New Roman"/>
                <w:sz w:val="24"/>
                <w:szCs w:val="24"/>
              </w:rPr>
              <w:t>508и</w:t>
            </w:r>
          </w:p>
          <w:p w:rsidR="00EF0256" w:rsidRPr="00F17CFD" w:rsidRDefault="00EF0256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F17CFD">
              <w:rPr>
                <w:rFonts w:cs="Times New Roman"/>
                <w:sz w:val="24"/>
                <w:szCs w:val="24"/>
              </w:rPr>
              <w:t>Гараева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Айтен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Фикрет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кыззы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, 407 </w:t>
            </w:r>
          </w:p>
          <w:p w:rsidR="004754CE" w:rsidRPr="00F17CFD" w:rsidRDefault="004754CE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F17CFD">
              <w:rPr>
                <w:rFonts w:cs="Times New Roman"/>
                <w:sz w:val="24"/>
                <w:szCs w:val="24"/>
              </w:rPr>
              <w:t>Кульманова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Айна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Нагашибаевна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>, 412 группа</w:t>
            </w:r>
          </w:p>
          <w:p w:rsidR="004754CE" w:rsidRPr="00F17CFD" w:rsidRDefault="004754CE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F17CFD">
              <w:rPr>
                <w:rFonts w:cs="Times New Roman"/>
                <w:sz w:val="24"/>
                <w:szCs w:val="24"/>
              </w:rPr>
              <w:t>Ибраева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Феруза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Нуртазакызы,413 группа</w:t>
            </w:r>
          </w:p>
          <w:p w:rsidR="004754CE" w:rsidRPr="00F17CFD" w:rsidRDefault="00F17CFD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proofErr w:type="spellStart"/>
            <w:r w:rsidRPr="00F17CFD">
              <w:rPr>
                <w:rFonts w:cs="Times New Roman"/>
                <w:sz w:val="24"/>
                <w:szCs w:val="24"/>
              </w:rPr>
              <w:t>Бакумец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Виктория Сергеевна, 417 группа</w:t>
            </w:r>
          </w:p>
          <w:p w:rsidR="00F17CFD" w:rsidRPr="00F17CFD" w:rsidRDefault="00F17CFD" w:rsidP="00F17CFD">
            <w:pPr>
              <w:pStyle w:val="a3"/>
              <w:numPr>
                <w:ilvl w:val="0"/>
                <w:numId w:val="5"/>
              </w:num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Григорьева Кристина Николаевна, 417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E94C1B">
            <w:pPr>
              <w:ind w:left="738" w:hanging="738"/>
            </w:pPr>
          </w:p>
        </w:tc>
      </w:tr>
      <w:tr w:rsidR="00445CCE" w:rsidTr="00E94C1B">
        <w:trPr>
          <w:trHeight w:val="45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</w:pPr>
            <w:r>
              <w:rPr>
                <w:rStyle w:val="Hyperlink6"/>
                <w:rFonts w:eastAsia="Arial Unicode MS"/>
              </w:rPr>
              <w:t xml:space="preserve">Количество заседаний СНК за учебный год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947B3" w:rsidRPr="006854B6" w:rsidRDefault="009947B3" w:rsidP="006854B6">
            <w:pPr>
              <w:pStyle w:val="a3"/>
              <w:numPr>
                <w:ilvl w:val="0"/>
                <w:numId w:val="8"/>
              </w:numPr>
              <w:rPr>
                <w:rFonts w:cs="Times New Roman"/>
                <w:sz w:val="24"/>
                <w:szCs w:val="24"/>
              </w:rPr>
            </w:pPr>
            <w:r w:rsidRPr="006854B6">
              <w:rPr>
                <w:rFonts w:cs="Times New Roman"/>
                <w:sz w:val="24"/>
                <w:szCs w:val="24"/>
              </w:rPr>
              <w:t>заседаний</w:t>
            </w:r>
          </w:p>
          <w:p w:rsidR="009947B3" w:rsidRPr="00F17CFD" w:rsidRDefault="009947B3" w:rsidP="00F17CFD">
            <w:pPr>
              <w:rPr>
                <w:rFonts w:cs="Times New Roman"/>
                <w:sz w:val="24"/>
                <w:szCs w:val="24"/>
              </w:rPr>
            </w:pPr>
          </w:p>
          <w:p w:rsidR="006854B6" w:rsidRPr="006854B6" w:rsidRDefault="006854B6" w:rsidP="006854B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1)</w:t>
            </w:r>
            <w:r w:rsidRPr="006854B6">
              <w:rPr>
                <w:rFonts w:cs="Times New Roman"/>
                <w:sz w:val="24"/>
                <w:szCs w:val="24"/>
              </w:rPr>
              <w:t xml:space="preserve">8 апреля 2021 – </w:t>
            </w:r>
            <w:proofErr w:type="spellStart"/>
            <w:r w:rsidRPr="006854B6">
              <w:rPr>
                <w:rFonts w:cs="Times New Roman"/>
                <w:sz w:val="24"/>
                <w:szCs w:val="24"/>
              </w:rPr>
              <w:t>Аллергенспецифическая</w:t>
            </w:r>
            <w:proofErr w:type="spellEnd"/>
            <w:r w:rsidRPr="006854B6">
              <w:rPr>
                <w:rFonts w:cs="Times New Roman"/>
                <w:sz w:val="24"/>
                <w:szCs w:val="24"/>
              </w:rPr>
              <w:t xml:space="preserve"> иммунопрофилактика</w:t>
            </w:r>
          </w:p>
          <w:p w:rsidR="006854B6" w:rsidRPr="006854B6" w:rsidRDefault="006854B6" w:rsidP="006854B6">
            <w:pPr>
              <w:rPr>
                <w:rFonts w:cs="Times New Roman"/>
                <w:sz w:val="24"/>
                <w:szCs w:val="24"/>
              </w:rPr>
            </w:pPr>
            <w:r w:rsidRPr="006854B6">
              <w:rPr>
                <w:rFonts w:cs="Times New Roman"/>
                <w:sz w:val="24"/>
                <w:szCs w:val="24"/>
              </w:rPr>
              <w:t>Асс. А.И. Сейтариди</w:t>
            </w: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2)</w:t>
            </w:r>
            <w:r w:rsidR="006B2925" w:rsidRPr="00F17CFD">
              <w:rPr>
                <w:rFonts w:cs="Times New Roman"/>
                <w:sz w:val="24"/>
                <w:szCs w:val="24"/>
              </w:rPr>
              <w:t>.10.2021 - Перинатальное поражение ЦНС травматического генеза</w:t>
            </w:r>
            <w:r w:rsidR="006B2925" w:rsidRPr="00F17CFD">
              <w:rPr>
                <w:rFonts w:cs="Times New Roman"/>
                <w:sz w:val="24"/>
                <w:szCs w:val="24"/>
              </w:rPr>
              <w:tab/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 xml:space="preserve">К.м.н., доцент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Альбакасова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А.А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6B2925" w:rsidRPr="00F17CFD">
              <w:rPr>
                <w:rFonts w:cs="Times New Roman"/>
                <w:sz w:val="24"/>
                <w:szCs w:val="24"/>
              </w:rPr>
              <w:t xml:space="preserve">) 21.10.2021 - Первичный иммунодефицит </w:t>
            </w:r>
            <w:r w:rsidR="006B2925" w:rsidRPr="00F17CFD">
              <w:rPr>
                <w:rFonts w:cs="Times New Roman"/>
                <w:sz w:val="24"/>
                <w:szCs w:val="24"/>
              </w:rPr>
              <w:lastRenderedPageBreak/>
              <w:t>у детей</w:t>
            </w:r>
            <w:r w:rsidR="006B2925" w:rsidRPr="00F17CFD">
              <w:rPr>
                <w:rFonts w:cs="Times New Roman"/>
                <w:sz w:val="24"/>
                <w:szCs w:val="24"/>
              </w:rPr>
              <w:tab/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 xml:space="preserve">К.м.н., доцент 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Злодеева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Е.А.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="006B2925" w:rsidRPr="00F17CFD">
              <w:rPr>
                <w:rFonts w:cs="Times New Roman"/>
                <w:sz w:val="24"/>
                <w:szCs w:val="24"/>
              </w:rPr>
              <w:t>)11.11.2021 - Муковисцидоз у детей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Д.м.н., доцент Г.Д. Алеманова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="006B2925" w:rsidRPr="00F17CFD">
              <w:rPr>
                <w:rFonts w:cs="Times New Roman"/>
                <w:sz w:val="24"/>
                <w:szCs w:val="24"/>
              </w:rPr>
              <w:t>) 25.11.2021 - Кишечная колика у детей раннего возраста (данные по  России и Индии)</w:t>
            </w:r>
            <w:r w:rsidR="006B2925" w:rsidRPr="00F17CFD">
              <w:rPr>
                <w:rFonts w:cs="Times New Roman"/>
                <w:sz w:val="24"/>
                <w:szCs w:val="24"/>
              </w:rPr>
              <w:tab/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К.м.н. доцент Вивтаненко Т.В.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  <w:r w:rsidR="006B2925" w:rsidRPr="00F17CFD">
              <w:rPr>
                <w:rFonts w:cs="Times New Roman"/>
                <w:sz w:val="24"/>
                <w:szCs w:val="24"/>
              </w:rPr>
              <w:t>) 09.12.2021 - Аллергический бронхолегочный аспергиллез (данные по России и Индии)</w:t>
            </w:r>
            <w:r w:rsidR="006B2925" w:rsidRPr="00F17CFD">
              <w:rPr>
                <w:rFonts w:cs="Times New Roman"/>
                <w:sz w:val="24"/>
                <w:szCs w:val="24"/>
              </w:rPr>
              <w:tab/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Асс. Позднякова А.И.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  <w:r w:rsidR="006B2925" w:rsidRPr="00F17CFD">
              <w:rPr>
                <w:rFonts w:cs="Times New Roman"/>
                <w:sz w:val="24"/>
                <w:szCs w:val="24"/>
              </w:rPr>
              <w:t>) 27.01.2022 - Синдром Ундины (данные  по России и Индии)</w:t>
            </w:r>
            <w:r w:rsidR="006B2925" w:rsidRPr="00F17CFD">
              <w:rPr>
                <w:rFonts w:cs="Times New Roman"/>
                <w:sz w:val="24"/>
                <w:szCs w:val="24"/>
              </w:rPr>
              <w:tab/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Д.м.н., профессор  Л.Ю. Попова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6B2925" w:rsidRPr="00F17CFD">
              <w:rPr>
                <w:rFonts w:cs="Times New Roman"/>
                <w:sz w:val="24"/>
                <w:szCs w:val="24"/>
              </w:rPr>
              <w:t>) 10.02.2022 - Крапивница. Клинический случай.</w:t>
            </w:r>
            <w:r w:rsidR="006B2925" w:rsidRPr="00F17CFD">
              <w:rPr>
                <w:rFonts w:cs="Times New Roman"/>
                <w:sz w:val="24"/>
                <w:szCs w:val="24"/>
              </w:rPr>
              <w:tab/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17CFD">
              <w:rPr>
                <w:rFonts w:cs="Times New Roman"/>
                <w:sz w:val="24"/>
                <w:szCs w:val="24"/>
              </w:rPr>
              <w:t>Асс.Бобкова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Е.В.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  <w:r w:rsidR="006B2925" w:rsidRPr="00F17CFD">
              <w:rPr>
                <w:rFonts w:cs="Times New Roman"/>
                <w:sz w:val="24"/>
                <w:szCs w:val="24"/>
              </w:rPr>
              <w:t>) 3.03.2022 - Ранний возраст: радости или волнения (данные по России и Индии)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К.м.н., доцент Воляник О.В.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  <w:p w:rsidR="00445CCE" w:rsidRPr="00F17CFD" w:rsidRDefault="006854B6" w:rsidP="00F17CF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6B2925" w:rsidRPr="00F17CFD">
              <w:rPr>
                <w:rFonts w:cs="Times New Roman"/>
                <w:sz w:val="24"/>
                <w:szCs w:val="24"/>
              </w:rPr>
              <w:t xml:space="preserve">) 17.03.2022 - Наследственный и  приобретенный ангионевротический </w:t>
            </w:r>
            <w:proofErr w:type="spellStart"/>
            <w:r w:rsidR="006B2925" w:rsidRPr="00F17CFD">
              <w:rPr>
                <w:rFonts w:cs="Times New Roman"/>
                <w:sz w:val="24"/>
                <w:szCs w:val="24"/>
              </w:rPr>
              <w:t>отекАсс</w:t>
            </w:r>
            <w:proofErr w:type="spellEnd"/>
            <w:r w:rsidR="006B2925" w:rsidRPr="00F17CFD">
              <w:rPr>
                <w:rFonts w:cs="Times New Roman"/>
                <w:sz w:val="24"/>
                <w:szCs w:val="24"/>
              </w:rPr>
              <w:t>. Сейтариди А.И.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45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</w:pPr>
            <w:r>
              <w:rPr>
                <w:rStyle w:val="Hyperlink6"/>
                <w:rFonts w:eastAsia="Arial Unicode MS"/>
              </w:rPr>
              <w:t xml:space="preserve">Количество объединенных заседаний с другими СНК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7B3" w:rsidRPr="00F17CFD" w:rsidRDefault="009947B3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1заседание</w:t>
            </w:r>
          </w:p>
          <w:p w:rsidR="00445CCE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07.10.2021 – Круглый стол совместно с кафедрой биологической химии «Недостаточность витамина Д у детей и подростков в Российской Федерации»</w:t>
            </w:r>
          </w:p>
          <w:p w:rsidR="006B2925" w:rsidRPr="00F17CFD" w:rsidRDefault="006B2925" w:rsidP="00F17C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155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</w:pPr>
            <w:r>
              <w:rPr>
                <w:rStyle w:val="Hyperlink6"/>
                <w:rFonts w:eastAsia="Arial Unicode MS"/>
              </w:rPr>
              <w:t>Количество организованных встреч с ведущими специалистами различных областей медицины (приложить список, с указанием ФИО, научной степени, звания, должности)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CCE" w:rsidRPr="00F17CFD" w:rsidRDefault="00445CCE" w:rsidP="00F17C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RPr="00F17CFD" w:rsidTr="00E94C1B">
        <w:trPr>
          <w:trHeight w:val="105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</w:pPr>
            <w:r>
              <w:rPr>
                <w:rStyle w:val="Hyperlink6"/>
                <w:rFonts w:eastAsia="Arial Unicode MS"/>
              </w:rPr>
              <w:t xml:space="preserve">Участие студентов в олимпиадах (межвузовские, региональные, всероссийские и т.д.). 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1)</w:t>
            </w:r>
            <w:proofErr w:type="spellStart"/>
            <w:r w:rsidRPr="00F17CFD">
              <w:rPr>
                <w:rFonts w:cs="Times New Roman"/>
                <w:sz w:val="24"/>
                <w:szCs w:val="24"/>
              </w:rPr>
              <w:t>Межкафедральная</w:t>
            </w:r>
            <w:proofErr w:type="spellEnd"/>
            <w:r w:rsidRPr="00F17CFD">
              <w:rPr>
                <w:rFonts w:cs="Times New Roman"/>
                <w:sz w:val="24"/>
                <w:szCs w:val="24"/>
              </w:rPr>
              <w:t xml:space="preserve"> Олимпиада студентов лечебного факультета «</w:t>
            </w:r>
            <w:r w:rsidRPr="00F17CFD">
              <w:rPr>
                <w:rFonts w:cs="Times New Roman"/>
                <w:sz w:val="24"/>
                <w:szCs w:val="24"/>
                <w:lang w:val="en-US"/>
              </w:rPr>
              <w:t>V</w:t>
            </w:r>
            <w:r w:rsidRPr="00F17CFD">
              <w:rPr>
                <w:rFonts w:cs="Times New Roman"/>
                <w:sz w:val="24"/>
                <w:szCs w:val="24"/>
              </w:rPr>
              <w:t xml:space="preserve"> студенческий научно-практический турнир».</w:t>
            </w:r>
          </w:p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7CFD">
              <w:rPr>
                <w:rFonts w:cs="Times New Roman"/>
                <w:sz w:val="24"/>
                <w:szCs w:val="24"/>
              </w:rPr>
              <w:t xml:space="preserve"> этап: с 08.11.2021 по 14.11.2021 </w:t>
            </w:r>
          </w:p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  <w:lang w:val="en-US"/>
              </w:rPr>
              <w:t>II</w:t>
            </w:r>
            <w:r w:rsidRPr="00F17CFD">
              <w:rPr>
                <w:rFonts w:cs="Times New Roman"/>
                <w:sz w:val="24"/>
                <w:szCs w:val="24"/>
              </w:rPr>
              <w:t xml:space="preserve"> этап: с 22.11.2021 по 28.11.2021</w:t>
            </w:r>
          </w:p>
          <w:p w:rsidR="006B2925" w:rsidRPr="006854B6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  <w:lang w:val="en-US"/>
              </w:rPr>
            </w:pPr>
            <w:r w:rsidRPr="00F17CFD">
              <w:rPr>
                <w:rFonts w:cs="Times New Roman"/>
                <w:sz w:val="24"/>
                <w:szCs w:val="24"/>
              </w:rPr>
              <w:t>Финал</w:t>
            </w:r>
            <w:r w:rsidRPr="006854B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17CFD">
              <w:rPr>
                <w:rFonts w:cs="Times New Roman"/>
                <w:sz w:val="24"/>
                <w:szCs w:val="24"/>
              </w:rPr>
              <w:t>турнира</w:t>
            </w:r>
            <w:r w:rsidRPr="006854B6">
              <w:rPr>
                <w:rFonts w:cs="Times New Roman"/>
                <w:sz w:val="24"/>
                <w:szCs w:val="24"/>
                <w:lang w:val="en-US"/>
              </w:rPr>
              <w:t>: 01.12.2021</w:t>
            </w:r>
            <w:r w:rsidR="00F17CFD" w:rsidRPr="006854B6">
              <w:rPr>
                <w:rFonts w:cs="Times New Roman"/>
                <w:sz w:val="24"/>
                <w:szCs w:val="24"/>
                <w:lang w:val="en-US"/>
              </w:rPr>
              <w:t xml:space="preserve">: 67  </w:t>
            </w:r>
            <w:r w:rsidR="00F17CFD">
              <w:rPr>
                <w:rFonts w:cs="Times New Roman"/>
                <w:sz w:val="24"/>
                <w:szCs w:val="24"/>
              </w:rPr>
              <w:t>участников</w:t>
            </w:r>
          </w:p>
          <w:p w:rsidR="00F17CFD" w:rsidRPr="006854B6" w:rsidRDefault="00F17CFD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  <w:lang w:val="en-US"/>
              </w:rPr>
            </w:pPr>
          </w:p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  <w:lang w:val="en-US"/>
              </w:rPr>
            </w:pPr>
            <w:r w:rsidRPr="00F17CFD">
              <w:rPr>
                <w:rFonts w:cs="Times New Roman"/>
                <w:sz w:val="24"/>
                <w:szCs w:val="24"/>
                <w:lang w:val="en-US"/>
              </w:rPr>
              <w:t>2) I Olympiad in Pediatrics for foreign students of ORSMU</w:t>
            </w:r>
          </w:p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  <w:lang w:val="en-US"/>
              </w:rPr>
              <w:t>I</w:t>
            </w:r>
            <w:r w:rsidRPr="00F17CFD">
              <w:rPr>
                <w:rFonts w:cs="Times New Roman"/>
                <w:sz w:val="24"/>
                <w:szCs w:val="24"/>
              </w:rPr>
              <w:t xml:space="preserve"> этап: с 15.11.2021 по 21.11.2021</w:t>
            </w:r>
          </w:p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Финал: 08.12.2021</w:t>
            </w:r>
            <w:r w:rsidR="00F17CFD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</w:rPr>
            </w:pPr>
          </w:p>
          <w:p w:rsidR="006B2925" w:rsidRPr="00F17CFD" w:rsidRDefault="006B2925" w:rsidP="00F17CFD">
            <w:pPr>
              <w:tabs>
                <w:tab w:val="left" w:pos="993"/>
                <w:tab w:val="left" w:pos="1134"/>
              </w:tabs>
              <w:rPr>
                <w:rFonts w:cs="Times New Roman"/>
                <w:sz w:val="24"/>
                <w:szCs w:val="24"/>
              </w:rPr>
            </w:pPr>
          </w:p>
          <w:p w:rsidR="00445CCE" w:rsidRPr="00F17CFD" w:rsidRDefault="00445CCE" w:rsidP="00F17CF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Pr="00F17CFD" w:rsidRDefault="00445CCE" w:rsidP="004342B2"/>
        </w:tc>
      </w:tr>
      <w:tr w:rsidR="00445CCE" w:rsidTr="009732BA">
        <w:trPr>
          <w:trHeight w:val="1612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Выступления с докладами:</w:t>
            </w:r>
          </w:p>
          <w:p w:rsidR="00445CCE" w:rsidRDefault="00445CCE" w:rsidP="004342B2">
            <w:pPr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1.На монотематической конференции;</w:t>
            </w:r>
          </w:p>
          <w:p w:rsidR="00445CCE" w:rsidRDefault="00445CCE" w:rsidP="004342B2">
            <w:pPr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2.На итоговой конференции СНО;</w:t>
            </w:r>
          </w:p>
          <w:p w:rsidR="00445CCE" w:rsidRDefault="00445CCE" w:rsidP="004342B2">
            <w:pPr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3.На региональных конференциях;</w:t>
            </w:r>
          </w:p>
          <w:p w:rsidR="00445CCE" w:rsidRDefault="00445CCE" w:rsidP="004342B2">
            <w:pPr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4. На всероссийских конференциях;</w:t>
            </w:r>
          </w:p>
          <w:p w:rsidR="00445CCE" w:rsidRDefault="00445CCE" w:rsidP="004342B2">
            <w:pPr>
              <w:jc w:val="both"/>
            </w:pPr>
            <w:r>
              <w:rPr>
                <w:rStyle w:val="Hyperlink6"/>
                <w:rFonts w:eastAsia="Arial Unicode MS"/>
              </w:rPr>
              <w:t>5. На международных конференциях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CCE" w:rsidRPr="00F17CFD" w:rsidRDefault="009947B3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Выступления с докладами</w:t>
            </w:r>
            <w:r w:rsidR="00200A7E" w:rsidRPr="00F17CFD">
              <w:rPr>
                <w:rFonts w:cs="Times New Roman"/>
                <w:sz w:val="24"/>
                <w:szCs w:val="24"/>
              </w:rPr>
              <w:t xml:space="preserve"> на </w:t>
            </w:r>
            <w:proofErr w:type="spellStart"/>
            <w:r w:rsidR="00200A7E" w:rsidRPr="00F17CFD">
              <w:rPr>
                <w:rFonts w:cs="Times New Roman"/>
                <w:sz w:val="24"/>
                <w:szCs w:val="24"/>
              </w:rPr>
              <w:t>монотематических</w:t>
            </w:r>
            <w:proofErr w:type="spellEnd"/>
            <w:r w:rsidR="00200A7E" w:rsidRPr="00F17CFD">
              <w:rPr>
                <w:rFonts w:cs="Times New Roman"/>
                <w:sz w:val="24"/>
                <w:szCs w:val="24"/>
              </w:rPr>
              <w:t xml:space="preserve"> конференциях</w:t>
            </w:r>
            <w:r w:rsidRPr="00F17CFD">
              <w:rPr>
                <w:rFonts w:cs="Times New Roman"/>
                <w:sz w:val="24"/>
                <w:szCs w:val="24"/>
              </w:rPr>
              <w:t>:</w:t>
            </w:r>
          </w:p>
          <w:p w:rsidR="009947B3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1)</w:t>
            </w:r>
            <w:proofErr w:type="spellStart"/>
            <w:r w:rsidR="009947B3"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Монотематическая</w:t>
            </w:r>
            <w:proofErr w:type="spellEnd"/>
            <w:r w:rsidR="009947B3"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научно-практическая конференцию студентов и молодых ученых с международным участием «Факторы, формирующие здоровье у детей», 25 марта 2021 год – 5 докладов</w:t>
            </w: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2) Всероссийская студенческая теоретическая конференция с международным участием «</w:t>
            </w:r>
            <w:proofErr w:type="spellStart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Аллергодерматозы</w:t>
            </w:r>
            <w:proofErr w:type="spellEnd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», 14 октября 2021: 1 доклад </w:t>
            </w: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3) </w:t>
            </w:r>
            <w:proofErr w:type="spellStart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Внутривузовская</w:t>
            </w:r>
            <w:proofErr w:type="spellEnd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студенческая теоретическая </w:t>
            </w:r>
            <w:proofErr w:type="spellStart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монотематическая</w:t>
            </w:r>
            <w:proofErr w:type="spellEnd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конференция «Венозные тромбоэмболические осложнения». 21 января 2022: 1 доклад</w:t>
            </w:r>
          </w:p>
          <w:p w:rsidR="009947B3" w:rsidRPr="00F17CFD" w:rsidRDefault="009947B3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9947B3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4</w:t>
            </w:r>
            <w:r w:rsidR="009947B3"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) </w:t>
            </w:r>
            <w:proofErr w:type="spellStart"/>
            <w:r w:rsidR="009947B3"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Монотематическая</w:t>
            </w:r>
            <w:proofErr w:type="spellEnd"/>
            <w:r w:rsidR="009947B3"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научно-практическая конференцию студентов и молодых ученых с международным участием «Современные проблемы неонатальной медицины», 10 марта 2022 – 5 докладов</w:t>
            </w: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9947B3" w:rsidRPr="00F17CFD" w:rsidRDefault="009947B3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9947B3" w:rsidRPr="00F17CFD" w:rsidRDefault="009947B3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5)III студенческая международная научно-практическая </w:t>
            </w:r>
            <w:proofErr w:type="spellStart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конференця</w:t>
            </w:r>
            <w:proofErr w:type="spellEnd"/>
          </w:p>
          <w:p w:rsidR="009947B3" w:rsidRPr="00F17CFD" w:rsidRDefault="009947B3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«Здоровье женщины-здоровье нации», 22 марта 2022</w:t>
            </w:r>
            <w:r w:rsidR="00200A7E"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: 1 доклад</w:t>
            </w: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Выступление на итоговой конференции </w:t>
            </w: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lastRenderedPageBreak/>
              <w:t>СНО</w:t>
            </w:r>
            <w:proofErr w:type="gramStart"/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 :</w:t>
            </w:r>
            <w:proofErr w:type="gramEnd"/>
          </w:p>
          <w:p w:rsidR="009947B3" w:rsidRPr="00F17CFD" w:rsidRDefault="00200A7E" w:rsidP="009732BA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V Международный молодежный научно-практический форум «Медицина будущего: от разработки до внедрения», 21-22 апреля 2021 – 11 докладов;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4350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Число публикаций: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1. В сборнике материалов монотематической конференции;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 xml:space="preserve">2. В сборнике материалов итоговой конференции ОрГМУ 2018 г. 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3. В сборнике материалов региональных конференций;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 xml:space="preserve">4. В сборнике материалов всероссийских конференций; 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 xml:space="preserve">5. В сборнике материалов международных конференций; 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6. Журнальные статьи: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 xml:space="preserve">   А) в журналах, рекомендованных ВАК;</w:t>
            </w:r>
          </w:p>
          <w:p w:rsidR="00445CCE" w:rsidRDefault="00445CCE" w:rsidP="004342B2">
            <w:pPr>
              <w:ind w:firstLine="358"/>
              <w:jc w:val="both"/>
            </w:pPr>
            <w:r>
              <w:rPr>
                <w:rStyle w:val="Hyperlink6"/>
                <w:rFonts w:eastAsia="Arial Unicode MS"/>
              </w:rPr>
              <w:t xml:space="preserve">   Б) в других журналах.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 xml:space="preserve">1) Публикации в сборнике материалов по итогам </w:t>
            </w: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монотематической научно-практической конференции студентов и молодых ученых с международным участием «Факторы, формирующие здоровье у детей»: 1 публикация</w:t>
            </w:r>
          </w:p>
          <w:p w:rsidR="004342B2" w:rsidRPr="00F17CFD" w:rsidRDefault="004342B2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200A7E" w:rsidRPr="00F17CFD" w:rsidRDefault="00200A7E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2) </w:t>
            </w:r>
            <w:r w:rsidRPr="00F17CFD">
              <w:rPr>
                <w:rFonts w:cs="Times New Roman"/>
                <w:sz w:val="24"/>
                <w:szCs w:val="24"/>
              </w:rPr>
              <w:t xml:space="preserve">Публикации в сборнике материалов по итогам </w:t>
            </w:r>
            <w:r w:rsidR="004342B2"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>Монотематической научно-практической конференции студентов и молодых ученых с международным участием «Современные проблемы неонатальной медицины»: 3 публикации</w:t>
            </w:r>
          </w:p>
          <w:p w:rsidR="004342B2" w:rsidRPr="00F17CFD" w:rsidRDefault="004342B2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</w:p>
          <w:p w:rsidR="004342B2" w:rsidRPr="00F17CFD" w:rsidRDefault="004342B2" w:rsidP="00F17CFD">
            <w:pPr>
              <w:rPr>
                <w:rFonts w:eastAsia="Times New Roman" w:cs="Times New Roman"/>
                <w:color w:val="222222"/>
                <w:sz w:val="24"/>
                <w:szCs w:val="24"/>
              </w:rPr>
            </w:pPr>
            <w:r w:rsidRPr="00F17CFD">
              <w:rPr>
                <w:rFonts w:eastAsia="Times New Roman" w:cs="Times New Roman"/>
                <w:color w:val="222222"/>
                <w:sz w:val="24"/>
                <w:szCs w:val="24"/>
              </w:rPr>
              <w:t xml:space="preserve">3) </w:t>
            </w:r>
            <w:r w:rsidRPr="00F17CFD">
              <w:rPr>
                <w:rFonts w:cs="Times New Roman"/>
                <w:sz w:val="24"/>
                <w:szCs w:val="24"/>
              </w:rPr>
              <w:t>Публикации в сборнике материалов итоговой конференции ОрГМУ 2021 V Международный молодежный научно-практический форум «Медицина будущего: от разработки до внедрения»</w:t>
            </w:r>
          </w:p>
          <w:p w:rsidR="00445CCE" w:rsidRPr="00F17CFD" w:rsidRDefault="004342B2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Fonts w:cs="Times New Roman"/>
                <w:sz w:val="24"/>
                <w:szCs w:val="24"/>
              </w:rPr>
              <w:t>: 11 публикаций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3317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b/>
                <w:bCs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1. Количество рефератов, участвующих в конкурсе СНО ОрГМУ;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2. Количество стендовых работ, участвующих в конкурсе СНО ОрГМУ;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>3. Участие в конкурсе на лучшую научную студенческую работу;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 xml:space="preserve">4.Количество </w:t>
            </w:r>
            <w:proofErr w:type="spellStart"/>
            <w:r>
              <w:rPr>
                <w:rStyle w:val="Hyperlink6"/>
                <w:rFonts w:eastAsia="Arial Unicode MS"/>
              </w:rPr>
              <w:t>монотематических</w:t>
            </w:r>
            <w:proofErr w:type="spellEnd"/>
            <w:r>
              <w:rPr>
                <w:rStyle w:val="Hyperlink6"/>
                <w:rFonts w:eastAsia="Arial Unicode MS"/>
              </w:rPr>
              <w:t xml:space="preserve"> конференций, в которых принимали участие и </w:t>
            </w:r>
          </w:p>
          <w:p w:rsidR="00445CCE" w:rsidRDefault="00445CCE" w:rsidP="004342B2">
            <w:pPr>
              <w:ind w:firstLine="358"/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 xml:space="preserve">5 Количество </w:t>
            </w:r>
            <w:proofErr w:type="spellStart"/>
            <w:r>
              <w:rPr>
                <w:rStyle w:val="Hyperlink6"/>
                <w:rFonts w:eastAsia="Arial Unicode MS"/>
              </w:rPr>
              <w:t>монотематических</w:t>
            </w:r>
            <w:proofErr w:type="spellEnd"/>
            <w:r>
              <w:rPr>
                <w:rStyle w:val="Hyperlink6"/>
                <w:rFonts w:eastAsia="Arial Unicode MS"/>
              </w:rPr>
              <w:t xml:space="preserve"> конференций, в которых были организаторами; </w:t>
            </w:r>
          </w:p>
          <w:p w:rsidR="00445CCE" w:rsidRDefault="00445CCE" w:rsidP="004342B2">
            <w:pPr>
              <w:ind w:firstLine="358"/>
              <w:jc w:val="both"/>
            </w:pPr>
            <w:r>
              <w:rPr>
                <w:rStyle w:val="Hyperlink6"/>
                <w:rFonts w:eastAsia="Arial Unicode MS"/>
              </w:rPr>
              <w:t>6. Количество работ, участвующих в конкурсе учебных наглядных пособий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CCE" w:rsidRPr="00F17CFD" w:rsidRDefault="004342B2" w:rsidP="00F17CFD">
            <w:pPr>
              <w:rPr>
                <w:rStyle w:val="Hyperlink6"/>
                <w:rFonts w:eastAsia="Arial Unicode MS"/>
                <w:sz w:val="24"/>
                <w:szCs w:val="24"/>
              </w:rPr>
            </w:pPr>
            <w:r w:rsidRPr="00F17CFD">
              <w:rPr>
                <w:rStyle w:val="Hyperlink6"/>
                <w:rFonts w:eastAsia="Arial Unicode MS"/>
                <w:sz w:val="24"/>
                <w:szCs w:val="24"/>
              </w:rPr>
              <w:t xml:space="preserve">Количество </w:t>
            </w:r>
            <w:proofErr w:type="spellStart"/>
            <w:r w:rsidRPr="00F17CFD">
              <w:rPr>
                <w:rStyle w:val="Hyperlink6"/>
                <w:rFonts w:eastAsia="Arial Unicode MS"/>
                <w:sz w:val="24"/>
                <w:szCs w:val="24"/>
              </w:rPr>
              <w:t>монотематических</w:t>
            </w:r>
            <w:proofErr w:type="spellEnd"/>
            <w:r w:rsidRPr="00F17CFD">
              <w:rPr>
                <w:rStyle w:val="Hyperlink6"/>
                <w:rFonts w:eastAsia="Arial Unicode MS"/>
                <w:sz w:val="24"/>
                <w:szCs w:val="24"/>
              </w:rPr>
              <w:t xml:space="preserve"> конференций, в которых участвовали: 5</w:t>
            </w:r>
          </w:p>
          <w:p w:rsidR="004342B2" w:rsidRPr="00F17CFD" w:rsidRDefault="004342B2" w:rsidP="00F17CFD">
            <w:pPr>
              <w:rPr>
                <w:rFonts w:cs="Times New Roman"/>
                <w:sz w:val="24"/>
                <w:szCs w:val="24"/>
              </w:rPr>
            </w:pPr>
            <w:r w:rsidRPr="00F17CFD">
              <w:rPr>
                <w:rStyle w:val="Hyperlink6"/>
                <w:rFonts w:eastAsia="Arial Unicode MS"/>
                <w:sz w:val="24"/>
                <w:szCs w:val="24"/>
              </w:rPr>
              <w:t>Количест</w:t>
            </w:r>
            <w:r w:rsidR="00CE5A40">
              <w:rPr>
                <w:rStyle w:val="Hyperlink6"/>
                <w:rFonts w:eastAsia="Arial Unicode MS"/>
                <w:sz w:val="24"/>
                <w:szCs w:val="24"/>
              </w:rPr>
              <w:t xml:space="preserve">во </w:t>
            </w:r>
            <w:proofErr w:type="spellStart"/>
            <w:r w:rsidR="00CE5A40">
              <w:rPr>
                <w:rStyle w:val="Hyperlink6"/>
                <w:rFonts w:eastAsia="Arial Unicode MS"/>
                <w:sz w:val="24"/>
                <w:szCs w:val="24"/>
              </w:rPr>
              <w:t>монотематических</w:t>
            </w:r>
            <w:proofErr w:type="spellEnd"/>
            <w:r w:rsidR="00CE5A40">
              <w:rPr>
                <w:rStyle w:val="Hyperlink6"/>
                <w:rFonts w:eastAsia="Arial Unicode MS"/>
                <w:sz w:val="24"/>
                <w:szCs w:val="24"/>
              </w:rPr>
              <w:t xml:space="preserve"> конференций, </w:t>
            </w:r>
            <w:r w:rsidRPr="00F17CFD">
              <w:rPr>
                <w:rStyle w:val="Hyperlink6"/>
                <w:rFonts w:eastAsia="Arial Unicode MS"/>
                <w:sz w:val="24"/>
                <w:szCs w:val="24"/>
              </w:rPr>
              <w:t>где были организаторами: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881"/>
          <w:jc w:val="center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342B2" w:rsidP="004342B2">
            <w:pPr>
              <w:jc w:val="center"/>
            </w:pPr>
            <w:r>
              <w:rPr>
                <w:rStyle w:val="None"/>
                <w:b/>
                <w:bCs/>
              </w:rPr>
              <w:t>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both"/>
              <w:rPr>
                <w:rStyle w:val="None"/>
              </w:rPr>
            </w:pPr>
            <w:proofErr w:type="spellStart"/>
            <w:r>
              <w:rPr>
                <w:rStyle w:val="Hyperlink6"/>
                <w:rFonts w:eastAsia="Arial Unicode MS"/>
              </w:rPr>
              <w:t>Профориентационная</w:t>
            </w:r>
            <w:proofErr w:type="spellEnd"/>
            <w:r>
              <w:rPr>
                <w:rStyle w:val="Hyperlink6"/>
                <w:rFonts w:eastAsia="Arial Unicode MS"/>
              </w:rPr>
              <w:t xml:space="preserve"> работа СНК: </w:t>
            </w:r>
          </w:p>
          <w:p w:rsidR="00445CCE" w:rsidRDefault="00445CCE" w:rsidP="004342B2">
            <w:pPr>
              <w:jc w:val="both"/>
              <w:rPr>
                <w:rStyle w:val="None"/>
              </w:rPr>
            </w:pPr>
            <w:r>
              <w:rPr>
                <w:rStyle w:val="Hyperlink6"/>
                <w:rFonts w:eastAsia="Arial Unicode MS"/>
              </w:rPr>
              <w:t xml:space="preserve">1. </w:t>
            </w:r>
            <w:proofErr w:type="spellStart"/>
            <w:r>
              <w:rPr>
                <w:rStyle w:val="Hyperlink6"/>
                <w:rFonts w:eastAsia="Arial Unicode MS"/>
              </w:rPr>
              <w:t>Довузовская</w:t>
            </w:r>
            <w:proofErr w:type="spellEnd"/>
            <w:r>
              <w:rPr>
                <w:rStyle w:val="Hyperlink6"/>
                <w:rFonts w:eastAsia="Arial Unicode MS"/>
              </w:rPr>
              <w:t xml:space="preserve">; </w:t>
            </w:r>
          </w:p>
          <w:p w:rsidR="00445CCE" w:rsidRDefault="00445CCE" w:rsidP="004342B2">
            <w:pPr>
              <w:jc w:val="both"/>
            </w:pPr>
            <w:r>
              <w:rPr>
                <w:rStyle w:val="Hyperlink6"/>
                <w:rFonts w:eastAsia="Arial Unicode MS"/>
              </w:rPr>
              <w:t>2. Вузовская.</w:t>
            </w:r>
          </w:p>
        </w:tc>
        <w:tc>
          <w:tcPr>
            <w:tcW w:w="4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430"/>
          <w:jc w:val="center"/>
        </w:trPr>
        <w:tc>
          <w:tcPr>
            <w:tcW w:w="798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  <w:tc>
          <w:tcPr>
            <w:tcW w:w="5245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CCE" w:rsidRDefault="00445CCE" w:rsidP="004342B2"/>
        </w:tc>
        <w:tc>
          <w:tcPr>
            <w:tcW w:w="267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5CCE" w:rsidRDefault="00445CCE" w:rsidP="004342B2"/>
        </w:tc>
        <w:tc>
          <w:tcPr>
            <w:tcW w:w="495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5CCE" w:rsidRDefault="00445CCE" w:rsidP="004342B2"/>
        </w:tc>
      </w:tr>
      <w:tr w:rsidR="00445CCE" w:rsidTr="00E94C1B">
        <w:trPr>
          <w:trHeight w:val="212"/>
          <w:jc w:val="center"/>
        </w:trPr>
        <w:tc>
          <w:tcPr>
            <w:tcW w:w="798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45CCE" w:rsidRDefault="00445CCE" w:rsidP="004342B2"/>
        </w:tc>
        <w:tc>
          <w:tcPr>
            <w:tcW w:w="5245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445CCE" w:rsidRDefault="00445CCE" w:rsidP="004342B2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</w:tr>
      <w:tr w:rsidR="00445CCE" w:rsidTr="00E94C1B">
        <w:trPr>
          <w:trHeight w:val="440"/>
          <w:jc w:val="center"/>
        </w:trPr>
        <w:tc>
          <w:tcPr>
            <w:tcW w:w="7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/>
        </w:tc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CCE" w:rsidRDefault="00445CCE" w:rsidP="00CE5A40">
            <w:r>
              <w:rPr>
                <w:rStyle w:val="None"/>
                <w:b/>
                <w:bCs/>
              </w:rPr>
              <w:t>Ответственный за работу студенческого научног</w:t>
            </w:r>
            <w:r w:rsidR="00CE5A40">
              <w:rPr>
                <w:rStyle w:val="None"/>
                <w:b/>
                <w:bCs/>
              </w:rPr>
              <w:t>о кружка при кафедре  к.м.н., доцент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5CCE" w:rsidRDefault="00CE5A40" w:rsidP="004342B2">
            <w:pPr>
              <w:jc w:val="right"/>
            </w:pPr>
            <w:r>
              <w:rPr>
                <w:rStyle w:val="None"/>
                <w:b/>
                <w:bCs/>
              </w:rPr>
              <w:t xml:space="preserve"> 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5CCE" w:rsidRDefault="00CE5A40" w:rsidP="004342B2">
            <w:pPr>
              <w:jc w:val="center"/>
            </w:pPr>
            <w:r>
              <w:rPr>
                <w:rStyle w:val="None"/>
                <w:b/>
                <w:bCs/>
              </w:rPr>
              <w:t>Воляник О.В.</w:t>
            </w:r>
          </w:p>
        </w:tc>
      </w:tr>
      <w:tr w:rsidR="00445CCE" w:rsidTr="00E94C1B">
        <w:trPr>
          <w:trHeight w:val="280"/>
          <w:jc w:val="center"/>
        </w:trPr>
        <w:tc>
          <w:tcPr>
            <w:tcW w:w="7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CCE" w:rsidRDefault="00445CCE" w:rsidP="004342B2"/>
        </w:tc>
        <w:tc>
          <w:tcPr>
            <w:tcW w:w="524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CCE" w:rsidRDefault="00445CCE" w:rsidP="004342B2"/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right"/>
            </w:pPr>
            <w:r>
              <w:rPr>
                <w:rStyle w:val="None"/>
                <w:sz w:val="22"/>
                <w:szCs w:val="22"/>
              </w:rPr>
              <w:t>подпись</w:t>
            </w:r>
          </w:p>
        </w:tc>
        <w:tc>
          <w:tcPr>
            <w:tcW w:w="4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sz w:val="22"/>
                <w:szCs w:val="22"/>
              </w:rPr>
              <w:t>Фамилия И.О.</w:t>
            </w:r>
          </w:p>
        </w:tc>
      </w:tr>
    </w:tbl>
    <w:p w:rsidR="00445CCE" w:rsidRDefault="00445CCE" w:rsidP="00445CCE">
      <w:pPr>
        <w:widowControl w:val="0"/>
        <w:spacing w:before="160" w:after="160"/>
        <w:jc w:val="center"/>
      </w:pPr>
    </w:p>
    <w:p w:rsidR="00445CCE" w:rsidRDefault="00445CCE" w:rsidP="00445CCE">
      <w:pPr>
        <w:widowControl w:val="0"/>
        <w:spacing w:before="160" w:after="160"/>
        <w:jc w:val="center"/>
        <w:rPr>
          <w:rStyle w:val="None"/>
          <w:b/>
          <w:bCs/>
          <w:u w:val="single"/>
        </w:rPr>
      </w:pPr>
    </w:p>
    <w:p w:rsidR="00445CCE" w:rsidRDefault="00445CCE" w:rsidP="00445CCE">
      <w:pPr>
        <w:widowControl w:val="0"/>
        <w:spacing w:before="160" w:after="160"/>
      </w:pPr>
    </w:p>
    <w:tbl>
      <w:tblPr>
        <w:tblStyle w:val="TableNormal"/>
        <w:tblW w:w="10030" w:type="dxa"/>
        <w:tblInd w:w="131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84"/>
        <w:gridCol w:w="2813"/>
        <w:gridCol w:w="2533"/>
      </w:tblGrid>
      <w:tr w:rsidR="00445CCE" w:rsidTr="009732BA">
        <w:trPr>
          <w:trHeight w:val="410"/>
        </w:trPr>
        <w:tc>
          <w:tcPr>
            <w:tcW w:w="46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45CCE" w:rsidRDefault="00CE5A40" w:rsidP="00CE5A40">
            <w:r>
              <w:rPr>
                <w:rStyle w:val="None"/>
                <w:b/>
                <w:bCs/>
              </w:rPr>
              <w:t>Зав</w:t>
            </w:r>
            <w:proofErr w:type="gramStart"/>
            <w:r>
              <w:rPr>
                <w:rStyle w:val="None"/>
                <w:b/>
                <w:bCs/>
              </w:rPr>
              <w:t>.к</w:t>
            </w:r>
            <w:proofErr w:type="gramEnd"/>
            <w:r>
              <w:rPr>
                <w:rStyle w:val="None"/>
                <w:b/>
                <w:bCs/>
              </w:rPr>
              <w:t>афедрой  детских болезней, д.м.н., профессор</w:t>
            </w:r>
          </w:p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5CCE" w:rsidRDefault="00CE5A40" w:rsidP="004342B2">
            <w:pPr>
              <w:jc w:val="right"/>
            </w:pPr>
            <w:r>
              <w:rPr>
                <w:rStyle w:val="None"/>
                <w:b/>
                <w:bCs/>
              </w:rPr>
              <w:t xml:space="preserve"> 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45CCE" w:rsidRDefault="00E94C1B" w:rsidP="004342B2">
            <w:pPr>
              <w:jc w:val="center"/>
            </w:pPr>
            <w:r>
              <w:rPr>
                <w:rStyle w:val="None"/>
                <w:b/>
                <w:bCs/>
              </w:rPr>
              <w:t xml:space="preserve">                                          </w:t>
            </w:r>
            <w:r w:rsidR="00CE5A40">
              <w:rPr>
                <w:rStyle w:val="None"/>
                <w:b/>
                <w:bCs/>
              </w:rPr>
              <w:t>Попова Л.Ю.</w:t>
            </w:r>
          </w:p>
        </w:tc>
      </w:tr>
      <w:tr w:rsidR="00445CCE" w:rsidTr="009732BA">
        <w:trPr>
          <w:trHeight w:val="225"/>
        </w:trPr>
        <w:tc>
          <w:tcPr>
            <w:tcW w:w="46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CCE" w:rsidRDefault="00445CCE" w:rsidP="004342B2"/>
        </w:tc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right"/>
            </w:pPr>
            <w:r>
              <w:rPr>
                <w:rStyle w:val="None"/>
                <w:sz w:val="22"/>
                <w:szCs w:val="22"/>
              </w:rPr>
              <w:t>подпись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45CCE" w:rsidRDefault="00445CCE" w:rsidP="004342B2">
            <w:pPr>
              <w:jc w:val="center"/>
            </w:pPr>
            <w:r>
              <w:rPr>
                <w:rStyle w:val="None"/>
                <w:sz w:val="22"/>
                <w:szCs w:val="22"/>
              </w:rPr>
              <w:t>Фамилия И.О.</w:t>
            </w:r>
          </w:p>
        </w:tc>
      </w:tr>
    </w:tbl>
    <w:p w:rsidR="007F5024" w:rsidRDefault="007F5024" w:rsidP="009732BA"/>
    <w:sectPr w:rsidR="007F5024" w:rsidSect="00445C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19F"/>
    <w:multiLevelType w:val="hybridMultilevel"/>
    <w:tmpl w:val="057E2D70"/>
    <w:lvl w:ilvl="0" w:tplc="C46A92B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20C2B"/>
    <w:multiLevelType w:val="hybridMultilevel"/>
    <w:tmpl w:val="35A8F7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D4B79"/>
    <w:multiLevelType w:val="hybridMultilevel"/>
    <w:tmpl w:val="F95272BC"/>
    <w:lvl w:ilvl="0" w:tplc="C826023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97680"/>
    <w:multiLevelType w:val="hybridMultilevel"/>
    <w:tmpl w:val="CC60F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065E1"/>
    <w:multiLevelType w:val="hybridMultilevel"/>
    <w:tmpl w:val="E1787084"/>
    <w:lvl w:ilvl="0" w:tplc="6ECAC082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A83093"/>
    <w:multiLevelType w:val="hybridMultilevel"/>
    <w:tmpl w:val="7680A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F79DA"/>
    <w:multiLevelType w:val="hybridMultilevel"/>
    <w:tmpl w:val="51301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C2EF3"/>
    <w:multiLevelType w:val="hybridMultilevel"/>
    <w:tmpl w:val="C56A18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CCE"/>
    <w:rsid w:val="00200A7E"/>
    <w:rsid w:val="004342B2"/>
    <w:rsid w:val="00445CCE"/>
    <w:rsid w:val="004754CE"/>
    <w:rsid w:val="006854B6"/>
    <w:rsid w:val="006B2925"/>
    <w:rsid w:val="007F5024"/>
    <w:rsid w:val="00837AA9"/>
    <w:rsid w:val="009732BA"/>
    <w:rsid w:val="009947B3"/>
    <w:rsid w:val="00CE5A40"/>
    <w:rsid w:val="00CF6178"/>
    <w:rsid w:val="00D81AFC"/>
    <w:rsid w:val="00E01381"/>
    <w:rsid w:val="00E94C1B"/>
    <w:rsid w:val="00EF0256"/>
    <w:rsid w:val="00F17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2">
    <w:name w:val="heading 2"/>
    <w:link w:val="20"/>
    <w:rsid w:val="00445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CC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445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445CCE"/>
  </w:style>
  <w:style w:type="character" w:customStyle="1" w:styleId="Hyperlink6">
    <w:name w:val="Hyperlink.6"/>
    <w:basedOn w:val="None"/>
    <w:rsid w:val="00445CCE"/>
    <w:rPr>
      <w:rFonts w:ascii="Times New Roman" w:eastAsia="Times New Roman" w:hAnsi="Times New Roman" w:cs="Times New Roman"/>
      <w:lang w:val="ru-RU"/>
    </w:rPr>
  </w:style>
  <w:style w:type="paragraph" w:styleId="a3">
    <w:name w:val="List Paragraph"/>
    <w:basedOn w:val="a"/>
    <w:uiPriority w:val="34"/>
    <w:qFormat/>
    <w:rsid w:val="006B29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1B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5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2">
    <w:name w:val="heading 2"/>
    <w:link w:val="20"/>
    <w:rsid w:val="00445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5CCE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table" w:customStyle="1" w:styleId="TableNormal">
    <w:name w:val="Table Normal"/>
    <w:rsid w:val="00445C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445CCE"/>
  </w:style>
  <w:style w:type="character" w:customStyle="1" w:styleId="Hyperlink6">
    <w:name w:val="Hyperlink.6"/>
    <w:basedOn w:val="None"/>
    <w:rsid w:val="00445CCE"/>
    <w:rPr>
      <w:rFonts w:ascii="Times New Roman" w:eastAsia="Times New Roman" w:hAnsi="Times New Roman" w:cs="Times New Roman"/>
      <w:lang w:val="ru-RU"/>
    </w:rPr>
  </w:style>
  <w:style w:type="paragraph" w:styleId="a3">
    <w:name w:val="List Paragraph"/>
    <w:basedOn w:val="a"/>
    <w:uiPriority w:val="34"/>
    <w:qFormat/>
    <w:rsid w:val="006B29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4C1B"/>
    <w:rPr>
      <w:rFonts w:ascii="Tahoma" w:eastAsia="Arial Unicode MS" w:hAnsi="Tahoma" w:cs="Tahoma"/>
      <w:color w:val="000000"/>
      <w:sz w:val="16"/>
      <w:szCs w:val="16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6</cp:revision>
  <dcterms:created xsi:type="dcterms:W3CDTF">2022-03-31T13:12:00Z</dcterms:created>
  <dcterms:modified xsi:type="dcterms:W3CDTF">2022-10-13T04:02:00Z</dcterms:modified>
</cp:coreProperties>
</file>